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2A" w:rsidRPr="0036792A" w:rsidRDefault="0036792A" w:rsidP="0036792A">
      <w:pPr>
        <w:widowControl/>
        <w:jc w:val="left"/>
        <w:rPr>
          <w:rFonts w:ascii="黑体" w:eastAsia="黑体" w:hAnsi="黑体" w:cs="宋体" w:hint="eastAsia"/>
          <w:bCs/>
          <w:kern w:val="0"/>
          <w:sz w:val="30"/>
          <w:szCs w:val="30"/>
        </w:rPr>
      </w:pPr>
      <w:r w:rsidRPr="0036792A">
        <w:rPr>
          <w:rFonts w:ascii="黑体" w:eastAsia="黑体" w:hAnsi="黑体" w:cs="宋体" w:hint="eastAsia"/>
          <w:bCs/>
          <w:kern w:val="0"/>
          <w:sz w:val="30"/>
          <w:szCs w:val="30"/>
        </w:rPr>
        <w:t>附件1</w:t>
      </w:r>
    </w:p>
    <w:p w:rsidR="0036792A" w:rsidRDefault="0036792A" w:rsidP="0036792A">
      <w:pPr>
        <w:autoSpaceDE w:val="0"/>
        <w:autoSpaceDN w:val="0"/>
        <w:adjustRightInd w:val="0"/>
        <w:spacing w:line="660" w:lineRule="exact"/>
        <w:ind w:leftChars="200" w:left="636" w:rightChars="200" w:right="636" w:firstLineChars="648" w:firstLine="2320"/>
        <w:jc w:val="left"/>
        <w:rPr>
          <w:rFonts w:ascii="方正小标宋简体" w:eastAsia="方正小标宋简体" w:hAnsi="仿宋"/>
          <w:b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>内江师范学院</w:t>
      </w:r>
    </w:p>
    <w:p w:rsidR="0036792A" w:rsidRDefault="0036792A" w:rsidP="0036792A">
      <w:pPr>
        <w:autoSpaceDE w:val="0"/>
        <w:autoSpaceDN w:val="0"/>
        <w:adjustRightInd w:val="0"/>
        <w:spacing w:line="660" w:lineRule="exact"/>
        <w:ind w:rightChars="200" w:right="636"/>
        <w:jc w:val="center"/>
        <w:rPr>
          <w:rFonts w:ascii="方正小标宋简体" w:eastAsia="方正小标宋简体" w:hAnsi="仿宋" w:hint="eastAsia"/>
          <w:b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>内部控制建设工作领导小组及成员名单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200" w:right="636"/>
        <w:jc w:val="left"/>
        <w:rPr>
          <w:rFonts w:ascii="方正仿宋简体" w:eastAsia="方正仿宋简体" w:hAnsi="宋体" w:hint="eastAsia"/>
          <w:color w:val="000000"/>
          <w:sz w:val="30"/>
          <w:szCs w:val="30"/>
        </w:rPr>
      </w:pP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为全面推进内部控制体系建设，提高学校内部管理水平，学校决定成立内江师范学院内部控制建设工作领导小组。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组  长：谢  峰  张志远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 xml:space="preserve">副组长：史仕新  曾  良  黄  辉  赵  明  刘  博  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成  员：周发强  张  浩  钟建明  艾大宾  朱  俐  张泽辉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595" w:firstLine="1772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王海涛  崔国新  张红扬  王  淯  王  征  胡志金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595" w:firstLine="1772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吴开腾  郭云东  敖光辉  范雪刚  宋  超  缪贵恩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595" w:firstLine="1772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李寿军  龙文光  甘亚非  李道华  李达军  李达伟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领导小组下设内部控制办公室和综合管理控制工作组、教学管理控制工作组、科研管理控制工作组、人事与薪酬管理控制工作组、财务管理控制工作组、资产管理控制工作组、建设项目管理控制工作组、后勤管理控制工作组、信息系统管理控制工作组、评估监督工作组。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1. 内部控制办公室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主  任: 分管财务副校长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副主任：计划财务处处长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成  员：校内各单位内部控制负责人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2. 综合管理控制工作组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组长：校长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牵头部门：办公室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成员部门：组织部、宣传部、统战部、纪委办公室、监察处、审</w:t>
      </w:r>
      <w:r>
        <w:rPr>
          <w:rFonts w:ascii="方正仿宋简体" w:eastAsia="方正仿宋简体" w:hAnsi="仿宋" w:hint="eastAsia"/>
          <w:color w:val="000000"/>
          <w:sz w:val="30"/>
          <w:szCs w:val="30"/>
        </w:rPr>
        <w:lastRenderedPageBreak/>
        <w:t>计处、人事处、工会、发展规划处、评估处、计划财务处、离退休管理处、图书馆、档案馆、学报编辑部。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3. 教学管理控制工作组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组长：分管校领导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牵头部门：教务处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成员部门：各二级学院、继续教育学院、招生就业处、学生工作处、团委、文科实验教学中心、人事处、国有资产管理处、计划财务处。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4. 科研管理控制工作组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组长：分管校领导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牵头部门：科技与学科建设处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成员部门：计划财务处、国有资产管理处、发展规划处、校地合作处、资产经营有限责任公司、各二级学院、各研究机构。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5. 财务管理控制工作组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组长：分管校领导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牵头部门: 计划财务处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成员部门：校内各单位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6. 人事与薪酬管理控制工作组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组长：分管校领导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牵头部门：人事处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成员部门：校内各单位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7. 资产管理控制工作组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组长：分管校领导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牵头部门：国有资产管理处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成员部门：校内各单位、资产经营有限公司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lastRenderedPageBreak/>
        <w:t>8. 建设项目管理控制工作组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组长：分管校领导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牵头部门：基建处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成员部门：后勤处、计划财务处、国有资产管理处、监察处、审计处。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9. 后勤管理控制工作组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 xml:space="preserve">组长：分管校领导 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牵头部门：后勤处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成员部门：基建处、保卫处、图书馆、档案馆、学生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处、离退休管理处、工会、计划财务处、国有资产管理处、信息化建设与服务中心。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10. 信息系统管理控制工作组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组长：分管校领导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牵头部门：信息化建设与服务中心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成员部门：校内各单位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11. 评估监督工作组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 xml:space="preserve">组长：分管校领导 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牵头部门：审计处</w:t>
      </w:r>
    </w:p>
    <w:p w:rsidR="0036792A" w:rsidRDefault="0036792A" w:rsidP="0036792A">
      <w:pPr>
        <w:autoSpaceDE w:val="0"/>
        <w:autoSpaceDN w:val="0"/>
        <w:adjustRightInd w:val="0"/>
        <w:spacing w:line="520" w:lineRule="exact"/>
        <w:ind w:rightChars="-9" w:right="-29" w:firstLineChars="200" w:firstLine="596"/>
        <w:jc w:val="left"/>
        <w:rPr>
          <w:rFonts w:ascii="方正仿宋简体" w:eastAsia="方正仿宋简体" w:hAnsi="仿宋" w:hint="eastAsia"/>
          <w:color w:val="000000"/>
          <w:sz w:val="30"/>
          <w:szCs w:val="30"/>
        </w:rPr>
      </w:pPr>
      <w:r>
        <w:rPr>
          <w:rFonts w:ascii="方正仿宋简体" w:eastAsia="方正仿宋简体" w:hAnsi="仿宋" w:hint="eastAsia"/>
          <w:color w:val="000000"/>
          <w:sz w:val="30"/>
          <w:szCs w:val="30"/>
        </w:rPr>
        <w:t>成员部门：纪委监察处、评估处、工会、统战部</w:t>
      </w:r>
    </w:p>
    <w:p w:rsidR="0036792A" w:rsidRDefault="0036792A" w:rsidP="0036792A">
      <w:pPr>
        <w:spacing w:line="580" w:lineRule="exact"/>
        <w:rPr>
          <w:rFonts w:ascii="方正仿宋简体" w:eastAsia="方正仿宋简体" w:hint="eastAsia"/>
        </w:rPr>
      </w:pPr>
    </w:p>
    <w:p w:rsidR="0036792A" w:rsidRDefault="0036792A" w:rsidP="0036792A">
      <w:pPr>
        <w:spacing w:line="580" w:lineRule="exact"/>
        <w:rPr>
          <w:rFonts w:ascii="方正仿宋简体" w:eastAsia="方正仿宋简体" w:hint="eastAsia"/>
        </w:rPr>
      </w:pPr>
    </w:p>
    <w:p w:rsidR="0036792A" w:rsidRDefault="0036792A" w:rsidP="0036792A">
      <w:pPr>
        <w:widowControl/>
        <w:jc w:val="left"/>
        <w:rPr>
          <w:rFonts w:ascii="方正仿宋简体" w:eastAsia="方正仿宋简体"/>
        </w:rPr>
        <w:sectPr w:rsidR="0036792A">
          <w:pgSz w:w="11906" w:h="16838"/>
          <w:pgMar w:top="1871" w:right="1304" w:bottom="1871" w:left="1701" w:header="851" w:footer="1531" w:gutter="0"/>
          <w:pgNumType w:fmt="numberInDash"/>
          <w:cols w:space="720"/>
          <w:docGrid w:type="linesAndChars" w:linePitch="587" w:charSpace="-439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582"/>
        <w:gridCol w:w="3261"/>
        <w:gridCol w:w="477"/>
        <w:gridCol w:w="940"/>
        <w:gridCol w:w="880"/>
        <w:gridCol w:w="679"/>
        <w:gridCol w:w="1141"/>
        <w:gridCol w:w="419"/>
        <w:gridCol w:w="941"/>
        <w:gridCol w:w="618"/>
        <w:gridCol w:w="542"/>
        <w:gridCol w:w="1060"/>
        <w:gridCol w:w="1658"/>
      </w:tblGrid>
      <w:tr w:rsidR="0036792A" w:rsidTr="0036792A">
        <w:trPr>
          <w:trHeight w:val="680"/>
        </w:trPr>
        <w:tc>
          <w:tcPr>
            <w:tcW w:w="4320" w:type="dxa"/>
            <w:gridSpan w:val="3"/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lastRenderedPageBreak/>
              <w:t>附件2</w:t>
            </w:r>
          </w:p>
        </w:tc>
        <w:tc>
          <w:tcPr>
            <w:tcW w:w="1820" w:type="dxa"/>
            <w:gridSpan w:val="2"/>
            <w:vAlign w:val="center"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6792A" w:rsidTr="0036792A">
        <w:trPr>
          <w:trHeight w:val="680"/>
        </w:trPr>
        <w:tc>
          <w:tcPr>
            <w:tcW w:w="582" w:type="dxa"/>
            <w:vAlign w:val="bottom"/>
          </w:tcPr>
          <w:p w:rsidR="0036792A" w:rsidRDefault="0036792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792A" w:rsidRDefault="0036792A">
            <w:pPr>
              <w:widowControl/>
              <w:jc w:val="center"/>
              <w:rPr>
                <w:rFonts w:ascii="方正黑体简体" w:eastAsia="方正黑体简体" w:hAnsi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黑体简体" w:eastAsia="方正黑体简体" w:hAnsi="仿宋" w:cs="宋体" w:hint="eastAsia"/>
                <w:b/>
                <w:bCs/>
                <w:kern w:val="0"/>
                <w:sz w:val="36"/>
                <w:szCs w:val="36"/>
              </w:rPr>
              <w:t>内江师范学院内部控制工作联系表</w:t>
            </w:r>
          </w:p>
        </w:tc>
      </w:tr>
      <w:tr w:rsidR="0036792A" w:rsidTr="0036792A">
        <w:trPr>
          <w:trHeight w:val="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序</w:t>
            </w:r>
          </w:p>
          <w:p w:rsidR="0036792A" w:rsidRDefault="0036792A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QQ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邮箱</w:t>
            </w:r>
          </w:p>
        </w:tc>
      </w:tr>
      <w:tr w:rsidR="0036792A" w:rsidTr="0036792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</w:tr>
      <w:tr w:rsidR="0036792A" w:rsidTr="0036792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</w:tr>
      <w:tr w:rsidR="0036792A" w:rsidTr="0036792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92A" w:rsidRDefault="00367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</w:tr>
      <w:tr w:rsidR="0036792A" w:rsidTr="0036792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92A" w:rsidRDefault="00367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</w:tr>
      <w:tr w:rsidR="0036792A" w:rsidTr="0036792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92A" w:rsidRDefault="00367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</w:p>
        </w:tc>
      </w:tr>
    </w:tbl>
    <w:p w:rsidR="0036792A" w:rsidRDefault="0036792A" w:rsidP="0036792A">
      <w:pPr>
        <w:spacing w:line="580" w:lineRule="exact"/>
        <w:rPr>
          <w:rFonts w:ascii="方正仿宋简体" w:eastAsia="方正仿宋简体" w:hint="eastAsia"/>
        </w:rPr>
      </w:pPr>
    </w:p>
    <w:p w:rsidR="0036792A" w:rsidRDefault="0036792A" w:rsidP="0036792A">
      <w:pPr>
        <w:spacing w:line="580" w:lineRule="exact"/>
        <w:rPr>
          <w:rFonts w:ascii="方正仿宋简体" w:eastAsia="方正仿宋简体" w:hint="eastAsia"/>
        </w:rPr>
      </w:pPr>
    </w:p>
    <w:p w:rsidR="0036792A" w:rsidRDefault="0036792A" w:rsidP="0036792A">
      <w:pPr>
        <w:spacing w:line="580" w:lineRule="exact"/>
        <w:rPr>
          <w:rFonts w:ascii="方正仿宋简体" w:eastAsia="方正仿宋简体" w:hint="eastAsia"/>
        </w:rPr>
      </w:pPr>
    </w:p>
    <w:p w:rsidR="0036792A" w:rsidRDefault="0036792A" w:rsidP="0036792A">
      <w:pPr>
        <w:spacing w:line="580" w:lineRule="exact"/>
        <w:rPr>
          <w:rFonts w:ascii="方正仿宋简体" w:eastAsia="方正仿宋简体" w:hint="eastAsia"/>
        </w:rPr>
      </w:pPr>
    </w:p>
    <w:p w:rsidR="0036792A" w:rsidRDefault="0036792A" w:rsidP="0036792A">
      <w:pPr>
        <w:widowControl/>
        <w:jc w:val="left"/>
        <w:rPr>
          <w:rFonts w:ascii="方正仿宋简体" w:eastAsia="方正仿宋简体"/>
        </w:rPr>
        <w:sectPr w:rsidR="0036792A">
          <w:pgSz w:w="16838" w:h="11906" w:orient="landscape"/>
          <w:pgMar w:top="1304" w:right="1871" w:bottom="1701" w:left="1871" w:header="851" w:footer="1531" w:gutter="0"/>
          <w:pgNumType w:fmt="numberInDash"/>
          <w:cols w:space="720"/>
          <w:docGrid w:type="lines" w:linePitch="587"/>
        </w:sectPr>
      </w:pPr>
    </w:p>
    <w:p w:rsidR="0036792A" w:rsidRDefault="0036792A" w:rsidP="0036792A">
      <w:pPr>
        <w:spacing w:line="800" w:lineRule="exact"/>
        <w:outlineLvl w:val="1"/>
        <w:rPr>
          <w:rFonts w:ascii="黑体" w:eastAsia="黑体" w:hAnsi="黑体" w:cs="宋体" w:hint="eastAsia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lastRenderedPageBreak/>
        <w:t>附件3</w:t>
      </w:r>
    </w:p>
    <w:p w:rsidR="0036792A" w:rsidRDefault="0036792A" w:rsidP="0036792A">
      <w:pPr>
        <w:autoSpaceDE w:val="0"/>
        <w:autoSpaceDN w:val="0"/>
        <w:adjustRightInd w:val="0"/>
        <w:spacing w:line="800" w:lineRule="exact"/>
        <w:jc w:val="center"/>
        <w:rPr>
          <w:rFonts w:ascii="黑体" w:eastAsia="黑体" w:hAnsi="黑体" w:cs="仿宋" w:hint="eastAsia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6"/>
          <w:szCs w:val="36"/>
        </w:rPr>
        <w:t>内江师范学院内部控制建设工作任务分解表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2283"/>
        <w:gridCol w:w="4961"/>
        <w:gridCol w:w="1487"/>
      </w:tblGrid>
      <w:tr w:rsidR="0036792A" w:rsidTr="0036792A">
        <w:trPr>
          <w:trHeight w:val="659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工作类型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牵头部门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层面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1.全面启动内部控制建设工作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1.1制定工作方案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内控办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1.2健全工作机制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1.3准备专业咨询服务机构招标事宜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1.4开展内部控制专题培训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1.5组织协调内部控制建设工作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2.单位主要负责人落实内部控制建立与实施责任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2.1单位主要负责人主持召开会议讨论内部控制建立与实施相关的议题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校办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2.2单位主要负责人主持制定内部控制工作方案，健全工作机制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2.3单位主要负责人主持开展内部控制工作分工及人员配备等工作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3.对权力运行的制约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3.1权力运行机制的构建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</w:tc>
      </w:tr>
      <w:tr w:rsidR="0036792A" w:rsidTr="0036792A">
        <w:trPr>
          <w:trHeight w:val="6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3.2对权力运行的监督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纪委办公室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监察处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4.内部控制制度建设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4.1建立预算管理制度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计财处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4.2建立收入管理制度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4.3建立支出管理制度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4.4建立政府采购管理制度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国资处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4.5建立资产管理制度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4.6建立建设项目管理制度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基建处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后勤处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4.7建立合同管理制度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校办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4.8建立决策机制制度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5.不相容岗位设计与职责分离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5.1对不相容岗位与职责进行有效设计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a5"/>
              <w:spacing w:before="0" w:beforeAutospacing="0" w:after="0" w:afterAutospacing="0" w:line="320" w:lineRule="exact"/>
              <w:contextualSpacing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</w:rPr>
              <w:t>人事处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5.2不相容岗位与职责得到有效的分离和实施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6.内部控制管理信息系统建设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6.1建立内部控制管理信息系统，功能覆盖主要业务控制及流程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信服中心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计财处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国资处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基建处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后勤处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校办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6.2系统设置不相容岗位账户并体现其职权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业务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管理层面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7.预算业务管理控制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7.1对预算进行内部分解并审批下达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计财处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7.2预算执行差异率 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7.3梳理业务流程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7.4查找业务风险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7.5编制流程图等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8.收支业务管理控制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8.1收入实行归口管理和票据控制，做到应收尽收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8.2支出事项实行归口管理和分类控制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8.3举债事项实行集体决策，定期对账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8.4人员经费与收入分配管理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计财处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8.5梳理业务流程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计财处</w:t>
            </w:r>
          </w:p>
        </w:tc>
      </w:tr>
      <w:tr w:rsidR="0036792A" w:rsidTr="0036792A">
        <w:trPr>
          <w:trHeight w:val="9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8.6查找业务风险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8.7编制流程图等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9.政府采购业务管理控制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9.1政府采购合规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国资处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9.2落实政府采购政策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9.3政府采购方式变更和采购进口产品报批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9.4梳理业务流程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9.5查找业务风险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9.6编制流程图等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10.资产管理控制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10.1对资产定期核查盘点、跟踪管理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10.2严格按照法定程序和权限配置、使用和处置资产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10.3梳理业务流程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10.4查找业务风险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10.5编制流程图等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11.建设项目管理控制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11.1履行建设项目内容变更审批程序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基建处</w:t>
            </w: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后勤处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11.2及时编制竣工决算和交付使用资产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11.3建设项目超概算率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11.4梳理业务流程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11.5查找业务风险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11.6编制流程图等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12.合同管理控制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12.1加强合同订立及归口管理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a5"/>
              <w:spacing w:before="0" w:beforeAutospacing="0" w:after="0" w:afterAutospacing="0" w:line="320" w:lineRule="exact"/>
              <w:contextualSpacing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</w:rPr>
              <w:t>校办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12.2加强对合同履行的控制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12.3梳理业务流程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12.4查找业务风险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12.5编制流程图等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其他管理层面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13.教学管理控制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13.1建立健全管理制度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a5"/>
              <w:spacing w:before="0" w:beforeAutospacing="0" w:after="0" w:afterAutospacing="0" w:line="320" w:lineRule="exact"/>
              <w:contextualSpacing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</w:rPr>
              <w:t>教务处</w:t>
            </w:r>
          </w:p>
        </w:tc>
      </w:tr>
      <w:tr w:rsidR="0036792A" w:rsidTr="0036792A">
        <w:trPr>
          <w:trHeight w:val="37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13.2加强教学管理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13.3梳理工作流程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13.4编制流程图等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14.科研管理控制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14.1建立健全管理制度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a5"/>
              <w:spacing w:before="0" w:beforeAutospacing="0" w:after="0" w:afterAutospacing="0" w:line="320" w:lineRule="exact"/>
              <w:contextualSpacing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</w:rPr>
              <w:t>学科处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14.2加强教学管理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14.3梳理工作流程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14.4编制流程图等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15.内控评价与监督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15.1内部控制建设情况检查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审计处 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ListParagraph"/>
              <w:spacing w:line="320" w:lineRule="exact"/>
              <w:ind w:firstLineChars="0" w:firstLine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15.2开展内部控制风险评估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15.3内控问题处理及整改监督等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16.内部控制体系建设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16.1制定内部控制体系建设工作实施方案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pStyle w:val="a5"/>
              <w:spacing w:before="0" w:beforeAutospacing="0" w:after="0" w:afterAutospacing="0" w:line="320" w:lineRule="exact"/>
              <w:contextualSpacing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</w:rPr>
              <w:t>专业咨询服务机构</w:t>
            </w: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16.2组织开展内部控制培训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16.3开展内部控制基础性评价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16.4开展单位层面和业务层面内部控制建设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16.5组织及业务流程再造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16.6编制学校内部控制手册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16.7编制内部控制建设报告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6792A" w:rsidTr="0036792A">
        <w:trPr>
          <w:trHeight w:val="39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2A" w:rsidRDefault="0036792A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16.8指导管理信息系统建设等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A" w:rsidRDefault="0036792A">
            <w:pPr>
              <w:pStyle w:val="a5"/>
              <w:spacing w:before="0" w:beforeAutospacing="0" w:after="0" w:afterAutospacing="0" w:line="320" w:lineRule="exact"/>
              <w:contextualSpacing/>
              <w:jc w:val="center"/>
              <w:rPr>
                <w:rFonts w:ascii="仿宋" w:eastAsia="仿宋" w:hAnsi="仿宋"/>
                <w:color w:val="000000"/>
                <w:kern w:val="2"/>
              </w:rPr>
            </w:pPr>
          </w:p>
        </w:tc>
      </w:tr>
    </w:tbl>
    <w:p w:rsidR="0036792A" w:rsidRDefault="0036792A" w:rsidP="0036792A">
      <w:pPr>
        <w:rPr>
          <w:rFonts w:hint="eastAsia"/>
        </w:rPr>
      </w:pPr>
    </w:p>
    <w:p w:rsidR="007D78BA" w:rsidRPr="0036792A" w:rsidRDefault="007D78BA"/>
    <w:sectPr w:rsidR="007D78BA" w:rsidRPr="0036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BA" w:rsidRDefault="007D78BA" w:rsidP="0036792A">
      <w:r>
        <w:separator/>
      </w:r>
    </w:p>
  </w:endnote>
  <w:endnote w:type="continuationSeparator" w:id="1">
    <w:p w:rsidR="007D78BA" w:rsidRDefault="007D78BA" w:rsidP="00367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仿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BA" w:rsidRDefault="007D78BA" w:rsidP="0036792A">
      <w:r>
        <w:separator/>
      </w:r>
    </w:p>
  </w:footnote>
  <w:footnote w:type="continuationSeparator" w:id="1">
    <w:p w:rsidR="007D78BA" w:rsidRDefault="007D78BA" w:rsidP="00367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92A"/>
    <w:rsid w:val="0036792A"/>
    <w:rsid w:val="007D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2A"/>
    <w:pPr>
      <w:widowControl w:val="0"/>
      <w:jc w:val="both"/>
    </w:pPr>
    <w:rPr>
      <w:rFonts w:ascii="长城仿宋体" w:eastAsia="长城仿宋体" w:hAnsi="Courier Ne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9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92A"/>
    <w:rPr>
      <w:sz w:val="18"/>
      <w:szCs w:val="18"/>
    </w:rPr>
  </w:style>
  <w:style w:type="paragraph" w:styleId="a5">
    <w:name w:val="Normal (Web)"/>
    <w:basedOn w:val="a"/>
    <w:unhideWhenUsed/>
    <w:rsid w:val="00367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agraph">
    <w:name w:val="List Paragraph"/>
    <w:basedOn w:val="a"/>
    <w:rsid w:val="0036792A"/>
    <w:pPr>
      <w:spacing w:line="360" w:lineRule="auto"/>
      <w:ind w:firstLineChars="200" w:firstLine="420"/>
    </w:pPr>
    <w:rPr>
      <w:rFonts w:ascii="仿宋" w:eastAsia="仿宋" w:hAnsi="仿宋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449</Words>
  <Characters>2564</Characters>
  <Application>Microsoft Office Word</Application>
  <DocSecurity>0</DocSecurity>
  <Lines>21</Lines>
  <Paragraphs>6</Paragraphs>
  <ScaleCrop>false</ScaleCrop>
  <Company>HP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PC2021001</dc:creator>
  <cp:keywords/>
  <dc:description/>
  <cp:lastModifiedBy>PC2021001</cp:lastModifiedBy>
  <cp:revision>2</cp:revision>
  <dcterms:created xsi:type="dcterms:W3CDTF">2022-12-12T03:13:00Z</dcterms:created>
  <dcterms:modified xsi:type="dcterms:W3CDTF">2022-12-12T03:14:00Z</dcterms:modified>
</cp:coreProperties>
</file>